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0C0AF8A" wp14:paraId="09AF6639" wp14:textId="44AC7ABF">
      <w:pPr>
        <w:shd w:val="clear" w:color="auto" w:fill="FFFFFF" w:themeFill="background1"/>
        <w:spacing w:before="0" w:beforeAutospacing="off" w:after="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0C0AF8A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Cybit</w:t>
      </w:r>
      <w:r w:rsidRPr="20C0AF8A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announces strategic divestment of enterprise cybersecurity division to Viatel Technology Group</w:t>
      </w:r>
      <w:r w:rsidRPr="20C0AF8A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</w:p>
    <w:p xmlns:wp14="http://schemas.microsoft.com/office/word/2010/wordml" w:rsidP="20C0AF8A" wp14:paraId="7EDCA185" wp14:textId="43EE7AE2">
      <w:pPr>
        <w:shd w:val="clear" w:color="auto" w:fill="FFFFFF" w:themeFill="background1"/>
        <w:spacing w:before="0" w:beforeAutospacing="off" w:after="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P="00B2ADD1" wp14:paraId="59B9CD26" wp14:textId="64CC4CA6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00B2ADD1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Newcastle, UK</w:t>
      </w:r>
      <w:r w:rsidRPr="00B2ADD1" w:rsidR="0A36323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-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B769F" w:themeColor="accent4" w:themeTint="FF" w:themeShade="BF"/>
          <w:sz w:val="22"/>
          <w:szCs w:val="22"/>
          <w:u w:val="single"/>
          <w:lang w:val="en-GB"/>
        </w:rPr>
        <w:t>Cybit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, a leading provider of data intelligence and AI-driven technology solutions, today announces the successful divestment of its enterprise-grade security division,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Cyber (formerly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Cyphra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), to Viatel Technology Group Limited, a leading digital services provider headquartered in Dublin. </w:t>
      </w:r>
    </w:p>
    <w:p xmlns:wp14="http://schemas.microsoft.com/office/word/2010/wordml" w:rsidP="1B0758C7" wp14:paraId="76524CFE" wp14:textId="38BD565B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B0758C7" wp14:paraId="08659757" wp14:textId="4194FE8E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This strategic move reflects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Cybit’s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sharpened focus on delivering tailored technology solutions and managed services across data intelligence, AI, hybrid cloud, modern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workspace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and security to the mid-market corporate and SME segment. The divestment enables both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and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Cyber to pursue growth strategies best aligned with their respective markets and customer needs. </w:t>
      </w:r>
    </w:p>
    <w:p xmlns:wp14="http://schemas.microsoft.com/office/word/2010/wordml" w:rsidP="1B0758C7" wp14:paraId="753DF68B" wp14:textId="75DF3603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B0758C7" wp14:paraId="39DC928E" wp14:textId="66B781A4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Importantly,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and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Cyber will continue to collaborate where opportunities arise, ensuring continuity and value for customers and partners across both organisations. </w:t>
      </w:r>
    </w:p>
    <w:p xmlns:wp14="http://schemas.microsoft.com/office/word/2010/wordml" w:rsidP="1B0758C7" wp14:paraId="2DC52B01" wp14:textId="09E277B1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B0758C7" wp14:paraId="36FC896A" wp14:textId="7AF405B5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James 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Hunnybourne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, Executive Chair of 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,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commented, “This decision marks a significant milestone in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Cybit’s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evolution. By focusing our efforts on our core mid-market strategy, we are better positioned to deliver innovation and value to our customers. We are proud of the legacy and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expertise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built within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Cyber and are confident that under Viatel’s leadership, the team will continue to thrive. We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remain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committed to supporting our customers, partners, and employees throughout this transition and look forward to future collaboration opportunities.” </w:t>
      </w:r>
    </w:p>
    <w:p xmlns:wp14="http://schemas.microsoft.com/office/word/2010/wordml" w:rsidP="1B0758C7" wp14:paraId="36E00085" wp14:textId="41A18A71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B0758C7" wp14:paraId="15CD7E6B" wp14:textId="6AD1E5C0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Paul 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Rellis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, CEO of Viatel Technology Group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, added, “We are delighted to welcome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Cyber into the Viatel family. Its deep 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expertise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in enterprise-grade cybersecurity perfectly complements our existing capabilities and strengthens our position as a trusted digital transformation partner. This acquisition reinforces our commitment to delivering secure, scalable, and innovative solutions to businesses across Ireland and beyond.” </w:t>
      </w:r>
    </w:p>
    <w:p xmlns:wp14="http://schemas.microsoft.com/office/word/2010/wordml" w:rsidP="1B0758C7" wp14:paraId="1C80549E" wp14:textId="75279EDD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00B2ADD1" wp14:paraId="421F9CCF" wp14:textId="3829D655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00B2ADD1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Paddy Trainor, Managing Director of </w:t>
      </w:r>
      <w:r w:rsidRPr="00B2ADD1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00B2ADD1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Cyber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, concluded, “Joining Viatel Technology Group is an exciting new chapter for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Cyber. Our team has built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a strong reputation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over many years for delivering trusted cybersecurity solutions to enterprise and public sector clients. Now, with Viatel’s backing, we are well-positioned to accelerate our growth and looking forward to expanding our capabilities to deliver even more value to our customers.”  </w:t>
      </w:r>
    </w:p>
    <w:p xmlns:wp14="http://schemas.microsoft.com/office/word/2010/wordml" w:rsidP="00B2ADD1" wp14:paraId="0CAF7BBB" wp14:textId="652E6923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00B2ADD1" wp14:paraId="11187104" wp14:textId="50A50D73">
      <w:pPr>
        <w:shd w:val="clear" w:color="auto" w:fill="FFFFFF" w:themeFill="background1"/>
        <w:spacing w:before="0" w:beforeAutospacing="off" w:after="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00B2ADD1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-ENDS-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w:rsidR="00B2ADD1" w:rsidP="00B2ADD1" w:rsidRDefault="00B2ADD1" w14:paraId="765A6360" w14:textId="6897FC77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xmlns:wp14="http://schemas.microsoft.com/office/word/2010/wordml" w:rsidP="1B0758C7" wp14:paraId="7B1DE49B" wp14:textId="5969EF46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About 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1B0758C7" w:rsidR="10DEABF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:</w:t>
      </w:r>
      <w:r w:rsidRPr="1B0758C7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</w:t>
      </w:r>
    </w:p>
    <w:p xmlns:wp14="http://schemas.microsoft.com/office/word/2010/wordml" w:rsidP="00B2ADD1" wp14:paraId="5E5787A5" wp14:textId="2657EAD6">
      <w:pPr>
        <w:shd w:val="clear" w:color="auto" w:fill="FFFFFF" w:themeFill="background1"/>
        <w:spacing w:before="0" w:beforeAutospacing="off" w:after="0" w:afterAutospacing="off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is a leading provider of data intelligence and AI-driven technology solutions, empowering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businesses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and public services to become information-enabled. By integrating Data Intelligence &amp; AI, Modern Workspace, Managed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Services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and security to the mid-market corporate and SME segment, 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Cybit</w:t>
      </w:r>
      <w:r w:rsidRPr="00B2ADD1" w:rsidR="10DEABF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delivers foresight, protection, and performance, enabling clients to stay ahead of threats, uncover opportunities, optimise operations, and drive meaningful change.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EA5ED4"/>
    <w:rsid w:val="00B2ADD1"/>
    <w:rsid w:val="01EA5ED4"/>
    <w:rsid w:val="0A36323E"/>
    <w:rsid w:val="10DEABFA"/>
    <w:rsid w:val="1B0758C7"/>
    <w:rsid w:val="20C0AF8A"/>
    <w:rsid w:val="5FBB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A5ED4"/>
  <w15:chartTrackingRefBased/>
  <w15:docId w15:val="{65A96C55-112D-4AFC-9387-8600A630E9F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20C0AF8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B8672C75CF63429B5D7B619B4FBE3E" ma:contentTypeVersion="9" ma:contentTypeDescription="Create a new document." ma:contentTypeScope="" ma:versionID="483ffc91f7cf3f0f094489d8c064e6bc">
  <xsd:schema xmlns:xsd="http://www.w3.org/2001/XMLSchema" xmlns:xs="http://www.w3.org/2001/XMLSchema" xmlns:p="http://schemas.microsoft.com/office/2006/metadata/properties" xmlns:ns2="423b6abc-027f-4367-b97c-3cacbefac5f7" xmlns:ns3="48865385-5a0f-42e0-b92d-bc8b2b49983a" targetNamespace="http://schemas.microsoft.com/office/2006/metadata/properties" ma:root="true" ma:fieldsID="0e74777918efc1f9eb51f7a5754aa602" ns2:_="" ns3:_="">
    <xsd:import namespace="423b6abc-027f-4367-b97c-3cacbefac5f7"/>
    <xsd:import namespace="48865385-5a0f-42e0-b92d-bc8b2b4998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b6abc-027f-4367-b97c-3cacbefac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653dbca-37ab-4b6d-bcad-1dc8b2f839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65385-5a0f-42e0-b92d-bc8b2b49983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22e3128-498b-4379-92ed-1f0cbe48ad0a}" ma:internalName="TaxCatchAll" ma:showField="CatchAllData" ma:web="48865385-5a0f-42e0-b92d-bc8b2b499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865385-5a0f-42e0-b92d-bc8b2b49983a" xsi:nil="true"/>
    <lcf76f155ced4ddcb4097134ff3c332f xmlns="423b6abc-027f-4367-b97c-3cacbefac5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297D18-949C-41B0-9A93-849C031AD8E0}"/>
</file>

<file path=customXml/itemProps2.xml><?xml version="1.0" encoding="utf-8"?>
<ds:datastoreItem xmlns:ds="http://schemas.openxmlformats.org/officeDocument/2006/customXml" ds:itemID="{4ACECE7A-E3D3-44E4-A9DB-06EF8698DF66}"/>
</file>

<file path=customXml/itemProps3.xml><?xml version="1.0" encoding="utf-8"?>
<ds:datastoreItem xmlns:ds="http://schemas.openxmlformats.org/officeDocument/2006/customXml" ds:itemID="{B73690B3-DC62-46D3-8CDF-0D1CA5F0AE2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John</dc:creator>
  <keywords/>
  <dc:description/>
  <lastModifiedBy>Emily John</lastModifiedBy>
  <revision>4</revision>
  <dcterms:created xsi:type="dcterms:W3CDTF">2025-09-11T08:26:25.0000000Z</dcterms:created>
  <dcterms:modified xsi:type="dcterms:W3CDTF">2025-09-11T08:30:10.6316595Z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0x01010010B8672C75CF63429B5D7B619B4FBE3E</vt:lpwstr>
  </property>
  <property fmtid="{D5CDD505-2E9C-101B-9397-08002B2CF9AE}" pid="3" name="MediaServiceImageTags">
    <vt:lpwstr/>
  </property>
</Properties>
</file>